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ED" w:rsidRPr="00D338AA" w:rsidRDefault="00DA49ED" w:rsidP="00DA49ED">
      <w:pPr>
        <w:bidi w:val="0"/>
        <w:ind w:firstLine="284"/>
        <w:jc w:val="center"/>
        <w:rPr>
          <w:rFonts w:ascii="Candara" w:hAnsi="Candara"/>
          <w:lang w:bidi="fa-IR"/>
        </w:rPr>
      </w:pPr>
      <w:r>
        <w:rPr>
          <w:noProof/>
          <w:lang w:bidi="fa-IR"/>
        </w:rPr>
        <w:drawing>
          <wp:inline distT="0" distB="0" distL="0" distR="0">
            <wp:extent cx="1066800" cy="335280"/>
            <wp:effectExtent l="19050" t="0" r="0" b="0"/>
            <wp:docPr id="1" name="Picture 2" descr="b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1"/>
                    <pic:cNvPicPr>
                      <a:picLocks noChangeAspect="1" noChangeArrowheads="1"/>
                    </pic:cNvPicPr>
                  </pic:nvPicPr>
                  <pic:blipFill>
                    <a:blip r:embed="rId4"/>
                    <a:srcRect/>
                    <a:stretch>
                      <a:fillRect/>
                    </a:stretch>
                  </pic:blipFill>
                  <pic:spPr bwMode="auto">
                    <a:xfrm>
                      <a:off x="0" y="0"/>
                      <a:ext cx="1066800" cy="335280"/>
                    </a:xfrm>
                    <a:prstGeom prst="rect">
                      <a:avLst/>
                    </a:prstGeom>
                    <a:noFill/>
                    <a:ln w="9525">
                      <a:noFill/>
                      <a:miter lim="800000"/>
                      <a:headEnd/>
                      <a:tailEnd/>
                    </a:ln>
                  </pic:spPr>
                </pic:pic>
              </a:graphicData>
            </a:graphic>
          </wp:inline>
        </w:drawing>
      </w:r>
    </w:p>
    <w:p w:rsidR="00DA49ED" w:rsidRPr="00035C00" w:rsidRDefault="00DA49ED" w:rsidP="00DA49ED">
      <w:pPr>
        <w:bidi w:val="0"/>
        <w:jc w:val="both"/>
      </w:pPr>
    </w:p>
    <w:p w:rsidR="00DA49ED" w:rsidRPr="000E3C59" w:rsidRDefault="00DA49ED" w:rsidP="00DA49ED">
      <w:pPr>
        <w:bidi w:val="0"/>
        <w:jc w:val="both"/>
        <w:rPr>
          <w:rFonts w:ascii="Tw Cen MT" w:hAnsi="Tw Cen MT"/>
          <w:sz w:val="20"/>
          <w:szCs w:val="20"/>
          <w:lang w:bidi="fa-IR"/>
        </w:rPr>
      </w:pPr>
    </w:p>
    <w:p w:rsidR="00DA49ED" w:rsidRDefault="00DA49ED" w:rsidP="00DA49ED">
      <w:pPr>
        <w:bidi w:val="0"/>
        <w:spacing w:before="120"/>
        <w:ind w:firstLine="284"/>
        <w:rPr>
          <w:rFonts w:ascii="Calibri" w:hAnsi="Calibri"/>
          <w:b/>
          <w:bCs/>
          <w:noProof/>
          <w:sz w:val="34"/>
          <w:szCs w:val="34"/>
          <w:lang w:eastAsia="zh-TW"/>
        </w:rPr>
      </w:pPr>
    </w:p>
    <w:p w:rsidR="00DA49ED" w:rsidRPr="00C019F9" w:rsidRDefault="00DA49ED" w:rsidP="00DA49ED">
      <w:pPr>
        <w:bidi w:val="0"/>
        <w:spacing w:before="120"/>
        <w:ind w:firstLine="284"/>
        <w:rPr>
          <w:rFonts w:ascii="Tw Cen MT" w:hAnsi="Tw Cen MT"/>
          <w:sz w:val="30"/>
          <w:szCs w:val="30"/>
        </w:rPr>
      </w:pPr>
      <w:r w:rsidRPr="00C019F9">
        <w:rPr>
          <w:rFonts w:ascii="Calibri" w:hAnsi="Calibri"/>
          <w:b/>
          <w:bCs/>
          <w:noProof/>
          <w:sz w:val="36"/>
          <w:szCs w:val="36"/>
          <w:lang w:eastAsia="zh-TW"/>
        </w:rPr>
        <w:t>Spirituality and Religion in Management of Cancer Patients</w:t>
      </w:r>
    </w:p>
    <w:p w:rsidR="00DA49ED" w:rsidRPr="00C019F9" w:rsidRDefault="00DA49ED" w:rsidP="00DA49ED">
      <w:pPr>
        <w:bidi w:val="0"/>
        <w:spacing w:before="120"/>
        <w:ind w:firstLine="284"/>
        <w:jc w:val="both"/>
        <w:rPr>
          <w:rFonts w:ascii="Tw Cen MT" w:hAnsi="Tw Cen MT"/>
          <w:sz w:val="12"/>
          <w:szCs w:val="12"/>
        </w:rPr>
      </w:pPr>
    </w:p>
    <w:p w:rsidR="00DA49ED" w:rsidRPr="00C019F9" w:rsidRDefault="00DA49ED" w:rsidP="00DA49ED">
      <w:pPr>
        <w:pStyle w:val="ListParagraph"/>
        <w:spacing w:before="120"/>
        <w:ind w:firstLine="284"/>
        <w:jc w:val="both"/>
        <w:rPr>
          <w:rFonts w:ascii="Tw Cen MT" w:hAnsi="Tw Cen MT" w:cs="Times New Roman"/>
          <w:sz w:val="12"/>
          <w:szCs w:val="12"/>
        </w:rPr>
      </w:pPr>
    </w:p>
    <w:p w:rsidR="00DA49ED" w:rsidRDefault="00DA49ED" w:rsidP="00DA49ED">
      <w:pPr>
        <w:pStyle w:val="ListParagraph"/>
        <w:spacing w:before="120"/>
        <w:ind w:firstLine="284"/>
        <w:jc w:val="both"/>
        <w:rPr>
          <w:rFonts w:ascii="Tw Cen MT" w:hAnsi="Tw Cen MT" w:cs="Times New Roman"/>
        </w:rPr>
      </w:pPr>
    </w:p>
    <w:p w:rsidR="00DA49ED" w:rsidRPr="00C019F9" w:rsidRDefault="00DA49ED" w:rsidP="00DA49ED">
      <w:pPr>
        <w:pStyle w:val="ListParagraph"/>
        <w:spacing w:before="120"/>
        <w:ind w:left="0" w:firstLine="284"/>
        <w:jc w:val="both"/>
        <w:rPr>
          <w:rFonts w:ascii="Tw Cen MT" w:hAnsi="Tw Cen MT" w:cs="Times New Roman"/>
        </w:rPr>
      </w:pPr>
      <w:r w:rsidRPr="00C019F9">
        <w:rPr>
          <w:rFonts w:ascii="Tw Cen MT" w:hAnsi="Tw Cen MT" w:cs="Times New Roman"/>
        </w:rPr>
        <w:t>In the previous editorial notes we had some discussion about role of spirituality in cancer management. It is a well known subject that spirituality as an important aspect of health should be in more consideration regarding cancer cases management.</w:t>
      </w:r>
    </w:p>
    <w:p w:rsidR="00DA49ED" w:rsidRDefault="00DA49ED" w:rsidP="00DA49ED">
      <w:pPr>
        <w:pStyle w:val="ListParagraph"/>
        <w:spacing w:before="120" w:after="0" w:line="240" w:lineRule="auto"/>
        <w:ind w:left="0" w:firstLine="284"/>
        <w:jc w:val="both"/>
        <w:rPr>
          <w:rFonts w:ascii="Candara" w:hAnsi="Candara"/>
        </w:rPr>
      </w:pPr>
      <w:r w:rsidRPr="00C019F9">
        <w:rPr>
          <w:rFonts w:ascii="Tw Cen MT" w:hAnsi="Tw Cen MT" w:cs="Times New Roman"/>
        </w:rPr>
        <w:t xml:space="preserve">The different elements of spirituality will affect the health status of patients including: Meditation, </w:t>
      </w:r>
      <w:r>
        <w:rPr>
          <w:rFonts w:ascii="Tw Cen MT" w:hAnsi="Tw Cen MT" w:cs="Times New Roman"/>
        </w:rPr>
        <w:t>B</w:t>
      </w:r>
      <w:r w:rsidRPr="00C019F9">
        <w:rPr>
          <w:rFonts w:ascii="Tw Cen MT" w:hAnsi="Tw Cen MT" w:cs="Times New Roman"/>
        </w:rPr>
        <w:t>ear, Pray, Fellowship and services, Hope as context issue in spirituality, Gratitude, Trust, and Repentance. Any spiritual element or all of them as an integrated package now is using in related departments for improving the health status of patients and cancer cases in particular. Believe in un seen world and un dead power will facilitate the people to be skilled in spiritual elements. Religions as a structured and integrated behavior and believes are the safest and easiest way to improve spirituality. Religious thoughts can play an important role in the relief of exacerbation of psychopathologic symptoms in cancer patients. Also the best immunity status will be providing during relaxation and trust. Death as the end of life which may be a harmful outcome from any kind of cancer; has different effect in religious believes, because in some religion death means meeting God and solving the materialistic problems in the world. For example great rewards are promised to parents suffering loss of children in Islam and Christianity. Also the death will appear differently in a Muslim one who suffer from a malignancy and her / his believe that the kind full God will support him during illness and accept him/her in better manner after suffering a disease in comparing with someone who does not believe.</w:t>
      </w:r>
    </w:p>
    <w:p w:rsidR="00DA49ED" w:rsidRDefault="00DA49ED" w:rsidP="00DA49ED">
      <w:pPr>
        <w:pStyle w:val="ListParagraph"/>
        <w:spacing w:after="0" w:line="240" w:lineRule="auto"/>
        <w:ind w:left="0" w:firstLine="227"/>
        <w:jc w:val="both"/>
        <w:rPr>
          <w:rFonts w:ascii="Candara" w:hAnsi="Candara"/>
        </w:rPr>
      </w:pPr>
    </w:p>
    <w:p w:rsidR="00DA49ED" w:rsidRPr="00F10678" w:rsidRDefault="00DA49ED" w:rsidP="00DA49ED">
      <w:pPr>
        <w:pStyle w:val="ListParagraph"/>
        <w:spacing w:after="0" w:line="240" w:lineRule="auto"/>
        <w:ind w:left="0"/>
        <w:jc w:val="both"/>
        <w:rPr>
          <w:rFonts w:ascii="Candara" w:hAnsi="Candara"/>
          <w:rtl/>
        </w:rPr>
      </w:pPr>
      <w:r w:rsidRPr="00F10678">
        <w:rPr>
          <w:rFonts w:ascii="Candara" w:hAnsi="Candara"/>
        </w:rPr>
        <w:t>Mohammad E. Akbari</w:t>
      </w:r>
    </w:p>
    <w:p w:rsidR="00DA49ED" w:rsidRPr="00F10678" w:rsidRDefault="00DA49ED" w:rsidP="00DA49ED">
      <w:pPr>
        <w:pStyle w:val="ListParagraph"/>
        <w:spacing w:after="0" w:line="240" w:lineRule="auto"/>
        <w:ind w:left="0"/>
        <w:jc w:val="both"/>
        <w:rPr>
          <w:rFonts w:ascii="Candara" w:hAnsi="Candara"/>
        </w:rPr>
      </w:pPr>
      <w:r w:rsidRPr="00F10678">
        <w:rPr>
          <w:rFonts w:ascii="Candara" w:hAnsi="Candara"/>
        </w:rPr>
        <w:t>Professor of Surgical Oncology</w:t>
      </w:r>
    </w:p>
    <w:p w:rsidR="00DA49ED" w:rsidRPr="00F10678" w:rsidRDefault="00DA49ED" w:rsidP="00DA49ED">
      <w:pPr>
        <w:pStyle w:val="ListParagraph"/>
        <w:spacing w:after="0" w:line="240" w:lineRule="auto"/>
        <w:ind w:left="0"/>
        <w:jc w:val="both"/>
        <w:rPr>
          <w:rFonts w:ascii="Candara" w:hAnsi="Candara"/>
        </w:rPr>
      </w:pPr>
      <w:r w:rsidRPr="00F10678">
        <w:rPr>
          <w:rFonts w:ascii="Candara" w:hAnsi="Candara"/>
        </w:rPr>
        <w:t>Chairman</w:t>
      </w:r>
      <w:r>
        <w:rPr>
          <w:rFonts w:ascii="Candara" w:hAnsi="Candara"/>
        </w:rPr>
        <w:t xml:space="preserve"> </w:t>
      </w:r>
      <w:r w:rsidRPr="00F10678">
        <w:rPr>
          <w:rFonts w:ascii="Candara" w:hAnsi="Candara"/>
        </w:rPr>
        <w:t>&amp; Editor in Chief</w:t>
      </w:r>
    </w:p>
    <w:p w:rsidR="00DA49ED" w:rsidRPr="00F10678" w:rsidRDefault="00DA49ED" w:rsidP="00DA49ED">
      <w:pPr>
        <w:pStyle w:val="ListParagraph"/>
        <w:spacing w:after="0" w:line="240" w:lineRule="auto"/>
        <w:ind w:left="0" w:firstLine="227"/>
        <w:jc w:val="both"/>
        <w:rPr>
          <w:rFonts w:ascii="Candara" w:hAnsi="Candara"/>
        </w:rPr>
      </w:pPr>
    </w:p>
    <w:p w:rsidR="000F08AD" w:rsidRDefault="000F08AD">
      <w:pPr>
        <w:rPr>
          <w:rFonts w:hint="cs"/>
          <w:lang w:bidi="fa-IR"/>
        </w:rPr>
      </w:pPr>
    </w:p>
    <w:sectPr w:rsidR="000F08AD" w:rsidSect="009162C0">
      <w:footerReference w:type="even" r:id="rId5"/>
      <w:footerReference w:type="default" r:id="rId6"/>
      <w:footerReference w:type="first" r:id="rId7"/>
      <w:pgSz w:w="12242" w:h="15842" w:code="1"/>
      <w:pgMar w:top="1418" w:right="1440" w:bottom="1134" w:left="1440" w:header="709" w:footer="709" w:gutter="0"/>
      <w:pgNumType w:fmt="lowerRoman"/>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D2" w:rsidRPr="002D23AF" w:rsidRDefault="00DA49ED" w:rsidP="0083611F">
    <w:pPr>
      <w:pStyle w:val="Footer"/>
      <w:ind w:firstLine="360"/>
      <w:jc w:val="right"/>
      <w:rPr>
        <w:sz w:val="20"/>
        <w:szCs w:val="20"/>
        <w:rtl/>
        <w:lang w:bidi="fa-IR"/>
      </w:rPr>
    </w:pPr>
    <w:r w:rsidRPr="002D23AF">
      <w:rPr>
        <w:sz w:val="20"/>
        <w:szCs w:val="20"/>
        <w:lang w:bidi="fa-IR"/>
      </w:rPr>
      <w:fldChar w:fldCharType="begin"/>
    </w:r>
    <w:r w:rsidRPr="002D23AF">
      <w:rPr>
        <w:sz w:val="20"/>
        <w:szCs w:val="20"/>
        <w:lang w:bidi="fa-IR"/>
      </w:rPr>
      <w:instrText xml:space="preserve"> PAGE   \* MERGEFORMAT </w:instrText>
    </w:r>
    <w:r w:rsidRPr="002D23AF">
      <w:rPr>
        <w:sz w:val="20"/>
        <w:szCs w:val="20"/>
        <w:lang w:bidi="fa-IR"/>
      </w:rPr>
      <w:fldChar w:fldCharType="separate"/>
    </w:r>
    <w:r>
      <w:rPr>
        <w:noProof/>
        <w:sz w:val="20"/>
        <w:szCs w:val="20"/>
        <w:lang w:bidi="fa-IR"/>
      </w:rPr>
      <w:t>x</w:t>
    </w:r>
    <w:r w:rsidRPr="002D23AF">
      <w:rPr>
        <w:sz w:val="20"/>
        <w:szCs w:val="20"/>
        <w:lang w:bidi="fa-I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D2" w:rsidRPr="00CE3487" w:rsidRDefault="00DA49ED" w:rsidP="0083611F">
    <w:pPr>
      <w:pStyle w:val="Footer"/>
      <w:rPr>
        <w:sz w:val="20"/>
        <w:szCs w:val="20"/>
        <w:rtl/>
        <w:lang w:bidi="fa-IR"/>
      </w:rPr>
    </w:pPr>
    <w:r w:rsidRPr="00CE3487">
      <w:rPr>
        <w:sz w:val="20"/>
        <w:szCs w:val="20"/>
        <w:lang w:bidi="fa-IR"/>
      </w:rPr>
      <w:fldChar w:fldCharType="begin"/>
    </w:r>
    <w:r w:rsidRPr="00CE3487">
      <w:rPr>
        <w:sz w:val="20"/>
        <w:szCs w:val="20"/>
        <w:lang w:bidi="fa-IR"/>
      </w:rPr>
      <w:instrText xml:space="preserve"> PAGE   \* MERGEFORMAT </w:instrText>
    </w:r>
    <w:r w:rsidRPr="00CE3487">
      <w:rPr>
        <w:sz w:val="20"/>
        <w:szCs w:val="20"/>
        <w:lang w:bidi="fa-IR"/>
      </w:rPr>
      <w:fldChar w:fldCharType="separate"/>
    </w:r>
    <w:r>
      <w:rPr>
        <w:noProof/>
        <w:sz w:val="20"/>
        <w:szCs w:val="20"/>
        <w:lang w:bidi="fa-IR"/>
      </w:rPr>
      <w:t>i</w:t>
    </w:r>
    <w:r w:rsidRPr="00CE3487">
      <w:rPr>
        <w:sz w:val="20"/>
        <w:szCs w:val="20"/>
        <w:lang w:bidi="fa-I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6A" w:rsidRDefault="00DA49ED" w:rsidP="00F0786A">
    <w:pPr>
      <w:pStyle w:val="Footer"/>
      <w:bidi w:val="0"/>
      <w:rPr>
        <w:lang w:bidi="fa-IR"/>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49ED"/>
    <w:rsid w:val="000F08AD"/>
    <w:rsid w:val="002A2897"/>
    <w:rsid w:val="00325A83"/>
    <w:rsid w:val="005F5AEF"/>
    <w:rsid w:val="00DA49E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ED"/>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49ED"/>
    <w:pPr>
      <w:tabs>
        <w:tab w:val="center" w:pos="4153"/>
        <w:tab w:val="right" w:pos="8306"/>
      </w:tabs>
    </w:pPr>
  </w:style>
  <w:style w:type="character" w:customStyle="1" w:styleId="FooterChar">
    <w:name w:val="Footer Char"/>
    <w:basedOn w:val="DefaultParagraphFont"/>
    <w:link w:val="Footer"/>
    <w:rsid w:val="00DA49ED"/>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DA49ED"/>
    <w:pPr>
      <w:bidi w:val="0"/>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DA49ED"/>
    <w:rPr>
      <w:rFonts w:ascii="Tahoma" w:hAnsi="Tahoma" w:cs="Tahoma"/>
      <w:sz w:val="16"/>
      <w:szCs w:val="16"/>
    </w:rPr>
  </w:style>
  <w:style w:type="character" w:customStyle="1" w:styleId="BalloonTextChar">
    <w:name w:val="Balloon Text Char"/>
    <w:basedOn w:val="DefaultParagraphFont"/>
    <w:link w:val="BalloonText"/>
    <w:uiPriority w:val="99"/>
    <w:semiHidden/>
    <w:rsid w:val="00DA49E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CRC</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AtiehAkbari</dc:creator>
  <cp:keywords/>
  <dc:description/>
  <cp:lastModifiedBy>AtiehAkbari</cp:lastModifiedBy>
  <cp:revision>1</cp:revision>
  <dcterms:created xsi:type="dcterms:W3CDTF">2011-09-19T07:52:00Z</dcterms:created>
  <dcterms:modified xsi:type="dcterms:W3CDTF">2011-09-19T07:52:00Z</dcterms:modified>
</cp:coreProperties>
</file>